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42" w:rsidRDefault="00B80B7F">
      <w:pPr>
        <w:widowControl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武汉大学2017级拟录取博士研究生政审情况登记表</w:t>
      </w:r>
    </w:p>
    <w:p w:rsidR="00856942" w:rsidRDefault="00B80B7F">
      <w:pPr>
        <w:widowControl w:val="0"/>
        <w:jc w:val="both"/>
        <w:rPr>
          <w:b/>
          <w:sz w:val="24"/>
        </w:rPr>
      </w:pPr>
      <w:r>
        <w:rPr>
          <w:rFonts w:hint="eastAsia"/>
          <w:b/>
          <w:sz w:val="24"/>
        </w:rPr>
        <w:t>培养单位党委（盖章）：</w:t>
      </w:r>
      <w:r>
        <w:rPr>
          <w:rFonts w:hint="eastAsia"/>
          <w:sz w:val="24"/>
          <w:u w:val="thick"/>
        </w:rPr>
        <w:t xml:space="preserve">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审核人签名：</w:t>
      </w:r>
      <w:r>
        <w:rPr>
          <w:rFonts w:hint="eastAsia"/>
          <w:b/>
          <w:sz w:val="24"/>
          <w:u w:val="thick"/>
        </w:rPr>
        <w:t xml:space="preserve"> 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分管领导签名：</w:t>
      </w:r>
      <w:r>
        <w:rPr>
          <w:rFonts w:hint="eastAsia"/>
          <w:b/>
          <w:sz w:val="24"/>
          <w:u w:val="thick"/>
        </w:rPr>
        <w:t xml:space="preserve">                   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p w:rsidR="00856942" w:rsidRDefault="00856942">
      <w:pPr>
        <w:widowControl w:val="0"/>
        <w:jc w:val="both"/>
        <w:rPr>
          <w:b/>
          <w:sz w:val="24"/>
        </w:rPr>
      </w:pPr>
    </w:p>
    <w:tbl>
      <w:tblPr>
        <w:tblStyle w:val="a4"/>
        <w:tblW w:w="6675" w:type="dxa"/>
        <w:tblLayout w:type="fixed"/>
        <w:tblLook w:val="04A0"/>
      </w:tblPr>
      <w:tblGrid>
        <w:gridCol w:w="1513"/>
        <w:gridCol w:w="1575"/>
        <w:gridCol w:w="1712"/>
        <w:gridCol w:w="1875"/>
      </w:tblGrid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姓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名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录取类别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政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审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情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况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存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在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问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题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明</w:t>
            </w: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辛星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付明辉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曹鸿杰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陈文嫚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朱明达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李浩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黄剑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汪芸倩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马玉婷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杨旭丹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贾煜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彭华荣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沈露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高越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王远洋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林金钗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高瑜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齐兴辉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王薇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lastRenderedPageBreak/>
              <w:t>刘彩云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张哲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樊增增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周韵晨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rPr>
          <w:trHeight w:val="90"/>
        </w:trPr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陈紫若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郭策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周上尧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杜宇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白敏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张玉梅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961" w:rsidTr="00657961">
        <w:tc>
          <w:tcPr>
            <w:tcW w:w="1513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徐阳</w:t>
            </w:r>
          </w:p>
        </w:tc>
        <w:tc>
          <w:tcPr>
            <w:tcW w:w="15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全日制非定向</w:t>
            </w:r>
          </w:p>
        </w:tc>
        <w:tc>
          <w:tcPr>
            <w:tcW w:w="1712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875" w:type="dxa"/>
            <w:vAlign w:val="center"/>
          </w:tcPr>
          <w:p w:rsidR="00657961" w:rsidRDefault="0065796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6942" w:rsidRDefault="00856942"/>
    <w:p w:rsidR="00856942" w:rsidRDefault="00B80B7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注意：</w:t>
      </w:r>
    </w:p>
    <w:p w:rsidR="00856942" w:rsidRDefault="00B80B7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请严格遵循实事求是的原则，认真审阅拟录取研究生的人事档案和本人现实表现等材料（包括政治态度、思想表现、道德品质、遵纪守法、诚实守信等），全面审查其思想政治情况，通过政审的拟录取研究生请在政审情况栏填写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合格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。政审表、人事档案未到者或审查不合格者，请勿将名单列在表中。</w:t>
      </w:r>
    </w:p>
    <w:p w:rsidR="00856942" w:rsidRDefault="00B80B7F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对于全日制非定向往届生，在报考前有工作单位的，请确保工资关系转移单和离职证明到位。</w:t>
      </w:r>
    </w:p>
    <w:p w:rsidR="00856942" w:rsidRDefault="00B80B7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/>
          <w:sz w:val="24"/>
          <w:szCs w:val="24"/>
        </w:rPr>
        <w:t>录取类别分为四类：全日制全日制非定向、全日制定向、非全日制全日制非定向、非全日制定向。</w:t>
      </w:r>
    </w:p>
    <w:p w:rsidR="00856942" w:rsidRDefault="00B80B7F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/>
          <w:sz w:val="24"/>
          <w:szCs w:val="24"/>
        </w:rPr>
        <w:t>学号或准考证号请按顺序填写。</w:t>
      </w:r>
    </w:p>
    <w:p w:rsidR="00856942" w:rsidRDefault="00856942"/>
    <w:sectPr w:rsidR="00856942" w:rsidSect="00856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A1430A"/>
    <w:rsid w:val="00657961"/>
    <w:rsid w:val="00856942"/>
    <w:rsid w:val="00893CD9"/>
    <w:rsid w:val="00B80B7F"/>
    <w:rsid w:val="03D476D0"/>
    <w:rsid w:val="0E5A14F0"/>
    <w:rsid w:val="1394437B"/>
    <w:rsid w:val="14A1430A"/>
    <w:rsid w:val="2FCF1ECD"/>
    <w:rsid w:val="3B5B4189"/>
    <w:rsid w:val="3C715BFB"/>
    <w:rsid w:val="7D06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942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rsid w:val="008569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2017-06-27T00:47:00Z</dcterms:created>
  <dcterms:modified xsi:type="dcterms:W3CDTF">2017-06-28T07:54:00Z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