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BF" w:rsidRPr="0041661A" w:rsidRDefault="008E2E95" w:rsidP="008E2E95">
      <w:pPr>
        <w:snapToGrid w:val="0"/>
        <w:jc w:val="center"/>
        <w:rPr>
          <w:rFonts w:ascii="方正小标宋简体" w:eastAsia="方正小标宋简体" w:hAnsi="黑体"/>
          <w:sz w:val="44"/>
          <w:szCs w:val="44"/>
        </w:rPr>
      </w:pPr>
      <w:r w:rsidRPr="0041661A">
        <w:rPr>
          <w:rFonts w:ascii="方正小标宋简体" w:eastAsia="方正小标宋简体" w:hAnsi="黑体" w:hint="eastAsia"/>
          <w:sz w:val="44"/>
          <w:szCs w:val="44"/>
        </w:rPr>
        <w:t>国务院扶贫办行政人事司关于开展</w:t>
      </w:r>
    </w:p>
    <w:p w:rsidR="00792A86" w:rsidRPr="0041661A" w:rsidRDefault="00DF677A" w:rsidP="008E2E95">
      <w:pPr>
        <w:snapToGrid w:val="0"/>
        <w:jc w:val="center"/>
        <w:rPr>
          <w:rFonts w:ascii="方正小标宋简体" w:eastAsia="方正小标宋简体" w:hAnsi="黑体"/>
          <w:sz w:val="44"/>
          <w:szCs w:val="44"/>
        </w:rPr>
      </w:pPr>
      <w:r w:rsidRPr="0041661A">
        <w:rPr>
          <w:rFonts w:ascii="方正小标宋简体" w:eastAsia="方正小标宋简体" w:hAnsi="黑体" w:hint="eastAsia"/>
          <w:sz w:val="44"/>
          <w:szCs w:val="44"/>
        </w:rPr>
        <w:t>学习习近平</w:t>
      </w:r>
      <w:r w:rsidR="005E677D" w:rsidRPr="0041661A">
        <w:rPr>
          <w:rFonts w:ascii="方正小标宋简体" w:eastAsia="方正小标宋简体" w:hAnsi="黑体" w:hint="eastAsia"/>
          <w:sz w:val="44"/>
          <w:szCs w:val="44"/>
        </w:rPr>
        <w:t>总书记</w:t>
      </w:r>
      <w:r w:rsidRPr="0041661A">
        <w:rPr>
          <w:rFonts w:ascii="方正小标宋简体" w:eastAsia="方正小标宋简体" w:hAnsi="黑体" w:hint="eastAsia"/>
          <w:sz w:val="44"/>
          <w:szCs w:val="44"/>
        </w:rPr>
        <w:t>关于扶贫开</w:t>
      </w:r>
      <w:r w:rsidR="005E677D" w:rsidRPr="0041661A">
        <w:rPr>
          <w:rFonts w:ascii="方正小标宋简体" w:eastAsia="方正小标宋简体" w:hAnsi="黑体" w:hint="eastAsia"/>
          <w:sz w:val="44"/>
          <w:szCs w:val="44"/>
        </w:rPr>
        <w:t>发</w:t>
      </w:r>
      <w:r w:rsidR="00337CCB" w:rsidRPr="0041661A">
        <w:rPr>
          <w:rFonts w:ascii="方正小标宋简体" w:eastAsia="方正小标宋简体" w:hAnsi="黑体" w:hint="eastAsia"/>
          <w:sz w:val="44"/>
          <w:szCs w:val="44"/>
        </w:rPr>
        <w:t>重要</w:t>
      </w:r>
      <w:r w:rsidRPr="0041661A">
        <w:rPr>
          <w:rFonts w:ascii="方正小标宋简体" w:eastAsia="方正小标宋简体" w:hAnsi="黑体" w:hint="eastAsia"/>
          <w:sz w:val="44"/>
          <w:szCs w:val="44"/>
        </w:rPr>
        <w:t>论述</w:t>
      </w:r>
    </w:p>
    <w:p w:rsidR="00DF677A" w:rsidRDefault="00DF677A" w:rsidP="008E2E95">
      <w:pPr>
        <w:snapToGrid w:val="0"/>
        <w:jc w:val="center"/>
        <w:rPr>
          <w:rFonts w:ascii="方正小标宋简体" w:eastAsia="方正小标宋简体" w:hAnsi="黑体" w:hint="eastAsia"/>
          <w:sz w:val="44"/>
          <w:szCs w:val="44"/>
        </w:rPr>
      </w:pPr>
      <w:r w:rsidRPr="0041661A">
        <w:rPr>
          <w:rFonts w:ascii="方正小标宋简体" w:eastAsia="方正小标宋简体" w:hAnsi="黑体"/>
          <w:sz w:val="44"/>
          <w:szCs w:val="44"/>
        </w:rPr>
        <w:t>研讨会</w:t>
      </w:r>
      <w:r w:rsidRPr="0041661A">
        <w:rPr>
          <w:rFonts w:ascii="方正小标宋简体" w:eastAsia="方正小标宋简体" w:hAnsi="黑体" w:hint="eastAsia"/>
          <w:sz w:val="44"/>
          <w:szCs w:val="44"/>
        </w:rPr>
        <w:t>征文</w:t>
      </w:r>
      <w:r w:rsidR="00A15D18" w:rsidRPr="0041661A">
        <w:rPr>
          <w:rFonts w:ascii="方正小标宋简体" w:eastAsia="方正小标宋简体" w:hAnsi="黑体" w:hint="eastAsia"/>
          <w:sz w:val="44"/>
          <w:szCs w:val="44"/>
        </w:rPr>
        <w:t>活动</w:t>
      </w:r>
      <w:r w:rsidR="005E677D" w:rsidRPr="0041661A">
        <w:rPr>
          <w:rFonts w:ascii="方正小标宋简体" w:eastAsia="方正小标宋简体" w:hAnsi="黑体" w:hint="eastAsia"/>
          <w:sz w:val="44"/>
          <w:szCs w:val="44"/>
        </w:rPr>
        <w:t>的</w:t>
      </w:r>
      <w:r w:rsidR="00943F75" w:rsidRPr="0041661A">
        <w:rPr>
          <w:rFonts w:ascii="方正小标宋简体" w:eastAsia="方正小标宋简体" w:hAnsi="黑体" w:hint="eastAsia"/>
          <w:sz w:val="44"/>
          <w:szCs w:val="44"/>
        </w:rPr>
        <w:t>函</w:t>
      </w:r>
    </w:p>
    <w:p w:rsidR="00AB65C9" w:rsidRDefault="00AB65C9" w:rsidP="008E2E95">
      <w:pPr>
        <w:snapToGrid w:val="0"/>
        <w:jc w:val="center"/>
        <w:rPr>
          <w:rFonts w:ascii="方正小标宋简体" w:eastAsia="方正小标宋简体" w:hAnsi="黑体" w:hint="eastAsia"/>
          <w:sz w:val="44"/>
          <w:szCs w:val="44"/>
        </w:rPr>
      </w:pPr>
    </w:p>
    <w:p w:rsidR="00AB65C9" w:rsidRDefault="00AB65C9" w:rsidP="00AB65C9">
      <w:pPr>
        <w:snapToGrid w:val="0"/>
        <w:spacing w:line="360" w:lineRule="auto"/>
        <w:jc w:val="righ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国开办司函〔2016〕294号</w:t>
      </w:r>
    </w:p>
    <w:p w:rsidR="00DF677A" w:rsidRPr="005E677D" w:rsidRDefault="00DF677A" w:rsidP="00DF677A">
      <w:pPr>
        <w:ind w:firstLine="645"/>
        <w:rPr>
          <w:rFonts w:ascii="仿宋_GB2312" w:eastAsia="仿宋_GB2312"/>
          <w:sz w:val="32"/>
          <w:szCs w:val="32"/>
        </w:rPr>
      </w:pPr>
    </w:p>
    <w:p w:rsidR="00DF677A" w:rsidRPr="00DF677A" w:rsidRDefault="00943F75" w:rsidP="00DF677A">
      <w:pPr>
        <w:rPr>
          <w:rFonts w:ascii="仿宋_GB2312" w:eastAsia="仿宋_GB2312"/>
          <w:sz w:val="32"/>
          <w:szCs w:val="32"/>
        </w:rPr>
      </w:pPr>
      <w:r>
        <w:rPr>
          <w:rFonts w:ascii="仿宋_GB2312" w:eastAsia="仿宋_GB2312" w:hint="eastAsia"/>
          <w:sz w:val="32"/>
          <w:szCs w:val="32"/>
        </w:rPr>
        <w:t>中央和国家机关各部委、各人民团体办公厅（室）</w:t>
      </w:r>
      <w:r w:rsidR="00F86E14">
        <w:rPr>
          <w:rFonts w:ascii="仿宋_GB2312" w:eastAsia="仿宋_GB2312" w:hint="eastAsia"/>
          <w:sz w:val="32"/>
          <w:szCs w:val="32"/>
        </w:rPr>
        <w:t>，</w:t>
      </w:r>
      <w:r>
        <w:rPr>
          <w:rFonts w:ascii="仿宋_GB2312" w:eastAsia="仿宋_GB2312" w:hint="eastAsia"/>
          <w:sz w:val="32"/>
          <w:szCs w:val="32"/>
        </w:rPr>
        <w:t>中央军委政治工作部群</w:t>
      </w:r>
      <w:r w:rsidR="006D7FAB">
        <w:rPr>
          <w:rFonts w:ascii="仿宋_GB2312" w:eastAsia="仿宋_GB2312" w:hint="eastAsia"/>
          <w:sz w:val="32"/>
          <w:szCs w:val="32"/>
        </w:rPr>
        <w:t>众</w:t>
      </w:r>
      <w:r>
        <w:rPr>
          <w:rFonts w:ascii="仿宋_GB2312" w:eastAsia="仿宋_GB2312" w:hint="eastAsia"/>
          <w:sz w:val="32"/>
          <w:szCs w:val="32"/>
        </w:rPr>
        <w:t>工</w:t>
      </w:r>
      <w:r w:rsidR="006D7FAB">
        <w:rPr>
          <w:rFonts w:ascii="仿宋_GB2312" w:eastAsia="仿宋_GB2312" w:hint="eastAsia"/>
          <w:sz w:val="32"/>
          <w:szCs w:val="32"/>
        </w:rPr>
        <w:t>作</w:t>
      </w:r>
      <w:bookmarkStart w:id="0" w:name="_GoBack"/>
      <w:bookmarkEnd w:id="0"/>
      <w:r>
        <w:rPr>
          <w:rFonts w:ascii="仿宋_GB2312" w:eastAsia="仿宋_GB2312" w:hint="eastAsia"/>
          <w:sz w:val="32"/>
          <w:szCs w:val="32"/>
        </w:rPr>
        <w:t>局，有关中央企业和高校办公厅（室）</w:t>
      </w:r>
      <w:r w:rsidR="005E39C6">
        <w:rPr>
          <w:rFonts w:ascii="仿宋_GB2312" w:eastAsia="仿宋_GB2312" w:hint="eastAsia"/>
          <w:sz w:val="32"/>
          <w:szCs w:val="32"/>
        </w:rPr>
        <w:t>：</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党的十八大以来，习近平总书记把扶贫开发的战略定位提到新的高度，提出了一系列扶贫开发战略思想。这些思想内涵极其丰富，内容博大精深，深刻揭示了扶贫开发工作的基本特征和科学规律，精辟阐述了扶贫开发工作的发展方向和实现途径，充分体现了马克思主义世界观和方法论，是中国特色社会主义理论体系的新发展，是指导“十三五”期间脱贫攻坚的科学指南和基本遵循。2015年11月</w:t>
      </w:r>
      <w:r w:rsidR="006D38D8">
        <w:rPr>
          <w:rFonts w:ascii="仿宋_GB2312" w:eastAsia="仿宋_GB2312" w:hint="eastAsia"/>
          <w:sz w:val="32"/>
          <w:szCs w:val="32"/>
        </w:rPr>
        <w:t>，</w:t>
      </w:r>
      <w:r w:rsidR="00D51956">
        <w:rPr>
          <w:rFonts w:ascii="仿宋_GB2312" w:eastAsia="仿宋_GB2312" w:hint="eastAsia"/>
          <w:sz w:val="32"/>
          <w:szCs w:val="32"/>
        </w:rPr>
        <w:t>经中央领导同志同意，中央文献研究室、国务院扶贫办编辑了《</w:t>
      </w:r>
      <w:r w:rsidR="00D51956" w:rsidRPr="00DF677A">
        <w:rPr>
          <w:rFonts w:ascii="仿宋_GB2312" w:eastAsia="仿宋_GB2312" w:hint="eastAsia"/>
          <w:sz w:val="32"/>
          <w:szCs w:val="32"/>
        </w:rPr>
        <w:t>习近平关于扶贫开发论述摘编</w:t>
      </w:r>
      <w:r w:rsidR="006D38D8">
        <w:rPr>
          <w:rFonts w:ascii="仿宋_GB2312" w:eastAsia="仿宋_GB2312" w:hint="eastAsia"/>
          <w:sz w:val="32"/>
          <w:szCs w:val="32"/>
        </w:rPr>
        <w:t>》，</w:t>
      </w:r>
      <w:r w:rsidR="00D51956">
        <w:rPr>
          <w:rFonts w:ascii="仿宋_GB2312" w:eastAsia="仿宋_GB2312" w:hint="eastAsia"/>
          <w:sz w:val="32"/>
          <w:szCs w:val="32"/>
        </w:rPr>
        <w:t>并印发各地区各部门学习贯彻。</w:t>
      </w:r>
      <w:r w:rsidRPr="00DF677A">
        <w:rPr>
          <w:rFonts w:ascii="仿宋_GB2312" w:eastAsia="仿宋_GB2312" w:hint="eastAsia"/>
          <w:sz w:val="32"/>
          <w:szCs w:val="32"/>
        </w:rPr>
        <w:t>国务院扶贫开发领导小组印发《国务院扶贫开发领导小组关于深入学习〈习近平关于扶贫开发论述摘编〉的通知》（国开发〔2015〕7号），要求各级扶贫开发领导小组</w:t>
      </w:r>
      <w:r w:rsidR="008E2E95">
        <w:rPr>
          <w:rFonts w:ascii="仿宋_GB2312" w:eastAsia="仿宋_GB2312" w:hint="eastAsia"/>
          <w:sz w:val="32"/>
          <w:szCs w:val="32"/>
        </w:rPr>
        <w:t>及</w:t>
      </w:r>
      <w:r w:rsidRPr="00DF677A">
        <w:rPr>
          <w:rFonts w:ascii="仿宋_GB2312" w:eastAsia="仿宋_GB2312" w:hint="eastAsia"/>
          <w:sz w:val="32"/>
          <w:szCs w:val="32"/>
        </w:rPr>
        <w:t>成员单位全面学习、深刻领会，率先垂范、示范引领，用习近平总书</w:t>
      </w:r>
      <w:r w:rsidRPr="00DF677A">
        <w:rPr>
          <w:rFonts w:ascii="仿宋_GB2312" w:eastAsia="仿宋_GB2312" w:hint="eastAsia"/>
          <w:sz w:val="32"/>
          <w:szCs w:val="32"/>
        </w:rPr>
        <w:lastRenderedPageBreak/>
        <w:t>记扶贫开发重要论述统一认识、武装头脑、指导实践、推动工作。</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为全面展示学习习近平总书记关于扶贫开发重要论述的理论和实践成果，深入交流习近平总书记关于扶贫开发重要论述学习体会，深刻领会习近平总书记扶贫开发战略思想，进一步凝心聚力，合力脱贫攻坚，中共中央宣传部、国务院扶贫办</w:t>
      </w:r>
      <w:r w:rsidR="004C4B19">
        <w:rPr>
          <w:rFonts w:ascii="仿宋_GB2312" w:eastAsia="仿宋_GB2312" w:hint="eastAsia"/>
          <w:sz w:val="32"/>
          <w:szCs w:val="32"/>
        </w:rPr>
        <w:t>将</w:t>
      </w:r>
      <w:r w:rsidRPr="00DF677A">
        <w:rPr>
          <w:rFonts w:ascii="仿宋_GB2312" w:eastAsia="仿宋_GB2312" w:hint="eastAsia"/>
          <w:sz w:val="32"/>
          <w:szCs w:val="32"/>
        </w:rPr>
        <w:t>在第三个扶贫日</w:t>
      </w:r>
      <w:r w:rsidR="000E1315">
        <w:rPr>
          <w:rFonts w:ascii="仿宋_GB2312" w:eastAsia="仿宋_GB2312" w:hint="eastAsia"/>
          <w:sz w:val="32"/>
          <w:szCs w:val="32"/>
        </w:rPr>
        <w:t>期间</w:t>
      </w:r>
      <w:r w:rsidR="004C4B19">
        <w:rPr>
          <w:rFonts w:ascii="仿宋_GB2312" w:eastAsia="仿宋_GB2312" w:hint="eastAsia"/>
          <w:sz w:val="32"/>
          <w:szCs w:val="32"/>
        </w:rPr>
        <w:t>联合</w:t>
      </w:r>
      <w:r w:rsidR="000E1315">
        <w:rPr>
          <w:rFonts w:ascii="仿宋_GB2312" w:eastAsia="仿宋_GB2312" w:hint="eastAsia"/>
          <w:sz w:val="32"/>
          <w:szCs w:val="32"/>
        </w:rPr>
        <w:t>举办“学习习近平</w:t>
      </w:r>
      <w:r w:rsidR="00663ACC">
        <w:rPr>
          <w:rFonts w:ascii="仿宋_GB2312" w:eastAsia="仿宋_GB2312" w:hint="eastAsia"/>
          <w:sz w:val="32"/>
          <w:szCs w:val="32"/>
        </w:rPr>
        <w:t>总书记</w:t>
      </w:r>
      <w:r w:rsidR="000E1315">
        <w:rPr>
          <w:rFonts w:ascii="仿宋_GB2312" w:eastAsia="仿宋_GB2312" w:hint="eastAsia"/>
          <w:sz w:val="32"/>
          <w:szCs w:val="32"/>
        </w:rPr>
        <w:t>关于扶贫开发</w:t>
      </w:r>
      <w:r w:rsidR="00663ACC">
        <w:rPr>
          <w:rFonts w:ascii="仿宋_GB2312" w:eastAsia="仿宋_GB2312" w:hint="eastAsia"/>
          <w:sz w:val="32"/>
          <w:szCs w:val="32"/>
        </w:rPr>
        <w:t>重要</w:t>
      </w:r>
      <w:r w:rsidR="000E1315">
        <w:rPr>
          <w:rFonts w:ascii="仿宋_GB2312" w:eastAsia="仿宋_GB2312" w:hint="eastAsia"/>
          <w:sz w:val="32"/>
          <w:szCs w:val="32"/>
        </w:rPr>
        <w:t>论述研讨会”。</w:t>
      </w:r>
      <w:r w:rsidRPr="00DF677A">
        <w:rPr>
          <w:rFonts w:ascii="仿宋_GB2312" w:eastAsia="仿宋_GB2312" w:hint="eastAsia"/>
          <w:sz w:val="32"/>
          <w:szCs w:val="32"/>
        </w:rPr>
        <w:t>为征集</w:t>
      </w:r>
      <w:r w:rsidR="00A24C35">
        <w:rPr>
          <w:rFonts w:ascii="仿宋_GB2312" w:eastAsia="仿宋_GB2312" w:hint="eastAsia"/>
          <w:sz w:val="32"/>
          <w:szCs w:val="32"/>
        </w:rPr>
        <w:t>各单位</w:t>
      </w:r>
      <w:r w:rsidRPr="00DF677A">
        <w:rPr>
          <w:rFonts w:ascii="仿宋_GB2312" w:eastAsia="仿宋_GB2312" w:hint="eastAsia"/>
          <w:sz w:val="32"/>
          <w:szCs w:val="32"/>
        </w:rPr>
        <w:t>学习习近平总书记关于扶贫开发重要论述的理论和实践成果，组织开展本次征文活动。</w:t>
      </w:r>
      <w:r w:rsidR="000E1315">
        <w:rPr>
          <w:rFonts w:ascii="仿宋_GB2312" w:eastAsia="仿宋_GB2312" w:hint="eastAsia"/>
          <w:sz w:val="32"/>
          <w:szCs w:val="32"/>
        </w:rPr>
        <w:t>现将</w:t>
      </w:r>
      <w:r w:rsidRPr="00DF677A">
        <w:rPr>
          <w:rFonts w:ascii="仿宋_GB2312" w:eastAsia="仿宋_GB2312" w:hint="eastAsia"/>
          <w:sz w:val="32"/>
          <w:szCs w:val="32"/>
        </w:rPr>
        <w:t>有关事项通知如下：</w:t>
      </w:r>
    </w:p>
    <w:p w:rsidR="00DF677A" w:rsidRPr="000E1315" w:rsidRDefault="00DF677A" w:rsidP="00DF677A">
      <w:pPr>
        <w:ind w:firstLine="645"/>
        <w:rPr>
          <w:rFonts w:ascii="黑体" w:eastAsia="黑体"/>
          <w:sz w:val="32"/>
          <w:szCs w:val="32"/>
        </w:rPr>
      </w:pPr>
      <w:r w:rsidRPr="000E1315">
        <w:rPr>
          <w:rFonts w:ascii="黑体" w:eastAsia="黑体" w:hint="eastAsia"/>
          <w:sz w:val="32"/>
          <w:szCs w:val="32"/>
        </w:rPr>
        <w:t>一、论文要求</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 xml:space="preserve">（一）坚持正确的政治方向，主题鲜明、观点正确。 </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（二）理论联系实际。紧紧围绕习近平总书记扶贫开发重要</w:t>
      </w:r>
      <w:r w:rsidR="005E677D">
        <w:rPr>
          <w:rFonts w:ascii="仿宋_GB2312" w:eastAsia="仿宋_GB2312" w:hint="eastAsia"/>
          <w:sz w:val="32"/>
          <w:szCs w:val="32"/>
        </w:rPr>
        <w:t>论述</w:t>
      </w:r>
      <w:r w:rsidRPr="00DF677A">
        <w:rPr>
          <w:rFonts w:ascii="仿宋_GB2312" w:eastAsia="仿宋_GB2312" w:hint="eastAsia"/>
          <w:sz w:val="32"/>
          <w:szCs w:val="32"/>
        </w:rPr>
        <w:t>精神，深入总结、研究阐释学习习近平总书记扶贫开发重要</w:t>
      </w:r>
      <w:r w:rsidR="005E677D">
        <w:rPr>
          <w:rFonts w:ascii="仿宋_GB2312" w:eastAsia="仿宋_GB2312" w:hint="eastAsia"/>
          <w:sz w:val="32"/>
          <w:szCs w:val="32"/>
        </w:rPr>
        <w:t>论述</w:t>
      </w:r>
      <w:r w:rsidRPr="00DF677A">
        <w:rPr>
          <w:rFonts w:ascii="仿宋_GB2312" w:eastAsia="仿宋_GB2312" w:hint="eastAsia"/>
          <w:sz w:val="32"/>
          <w:szCs w:val="32"/>
        </w:rPr>
        <w:t>精神的重大意义、现实需求、方法途径。</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（三）思想深刻、论述精辟。深入阐释和解读重要论述中的理论创新成果，彰显鲜明的理论特色和实践特色。</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（四）提倡“短、实、新”的优良文风，反对“长、空、假”的不良文风。</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（五）应征论文须为未发表的科研成果，并符合学术规范。论文字数一般不超过8000字，并附500字以内的内容提要和100字左右的作者简介。</w:t>
      </w:r>
    </w:p>
    <w:p w:rsidR="00DF677A" w:rsidRPr="000E1315" w:rsidRDefault="00DF677A" w:rsidP="00DF677A">
      <w:pPr>
        <w:ind w:firstLine="645"/>
        <w:rPr>
          <w:rFonts w:ascii="黑体" w:eastAsia="黑体"/>
          <w:sz w:val="32"/>
          <w:szCs w:val="32"/>
        </w:rPr>
      </w:pPr>
      <w:r w:rsidRPr="000E1315">
        <w:rPr>
          <w:rFonts w:ascii="黑体" w:eastAsia="黑体" w:hint="eastAsia"/>
          <w:sz w:val="32"/>
          <w:szCs w:val="32"/>
        </w:rPr>
        <w:lastRenderedPageBreak/>
        <w:t>二、论文征集</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（一）论文征集活动自2016年9月</w:t>
      </w:r>
      <w:r w:rsidR="004C2661">
        <w:rPr>
          <w:rFonts w:ascii="仿宋_GB2312" w:eastAsia="仿宋_GB2312" w:hint="eastAsia"/>
          <w:sz w:val="32"/>
          <w:szCs w:val="32"/>
        </w:rPr>
        <w:t>9</w:t>
      </w:r>
      <w:r w:rsidRPr="00DF677A">
        <w:rPr>
          <w:rFonts w:ascii="仿宋_GB2312" w:eastAsia="仿宋_GB2312" w:hint="eastAsia"/>
          <w:sz w:val="32"/>
          <w:szCs w:val="32"/>
        </w:rPr>
        <w:t>日起，至2016年9月</w:t>
      </w:r>
      <w:r>
        <w:rPr>
          <w:rFonts w:ascii="仿宋_GB2312" w:eastAsia="仿宋_GB2312" w:hint="eastAsia"/>
          <w:sz w:val="32"/>
          <w:szCs w:val="32"/>
        </w:rPr>
        <w:t>30</w:t>
      </w:r>
      <w:r w:rsidRPr="00DF677A">
        <w:rPr>
          <w:rFonts w:ascii="仿宋_GB2312" w:eastAsia="仿宋_GB2312" w:hint="eastAsia"/>
          <w:sz w:val="32"/>
          <w:szCs w:val="32"/>
        </w:rPr>
        <w:t>日止。</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（二）论文征集和评选坚持广泛征集、专家评审、择优入选的原则。</w:t>
      </w:r>
    </w:p>
    <w:p w:rsidR="00DF677A" w:rsidRPr="00DF677A" w:rsidRDefault="00CC2227" w:rsidP="00DF677A">
      <w:pPr>
        <w:ind w:firstLine="645"/>
        <w:rPr>
          <w:rFonts w:ascii="仿宋_GB2312" w:eastAsia="仿宋_GB2312"/>
          <w:sz w:val="32"/>
          <w:szCs w:val="32"/>
        </w:rPr>
      </w:pPr>
      <w:r>
        <w:rPr>
          <w:rFonts w:ascii="仿宋_GB2312" w:eastAsia="仿宋_GB2312" w:hint="eastAsia"/>
          <w:sz w:val="32"/>
          <w:szCs w:val="32"/>
        </w:rPr>
        <w:t>（三）</w:t>
      </w:r>
      <w:r w:rsidR="004C2661">
        <w:rPr>
          <w:rFonts w:ascii="仿宋_GB2312" w:eastAsia="仿宋_GB2312" w:hint="eastAsia"/>
          <w:sz w:val="32"/>
          <w:szCs w:val="32"/>
        </w:rPr>
        <w:t>请各单位将参选论文（每单位不超过2篇）发送</w:t>
      </w:r>
      <w:r w:rsidR="00DE4E23">
        <w:rPr>
          <w:rFonts w:ascii="仿宋_GB2312" w:eastAsia="仿宋_GB2312" w:hint="eastAsia"/>
          <w:sz w:val="32"/>
          <w:szCs w:val="32"/>
        </w:rPr>
        <w:t>至</w:t>
      </w:r>
      <w:r w:rsidR="00DF677A" w:rsidRPr="00DF677A">
        <w:rPr>
          <w:rFonts w:ascii="仿宋_GB2312" w:eastAsia="仿宋_GB2312" w:hint="eastAsia"/>
          <w:sz w:val="32"/>
          <w:szCs w:val="32"/>
        </w:rPr>
        <w:t>国务院扶贫办扶贫日活动办公室。</w:t>
      </w:r>
    </w:p>
    <w:p w:rsidR="00DF677A" w:rsidRPr="000E1315" w:rsidRDefault="00DF677A" w:rsidP="00DF677A">
      <w:pPr>
        <w:ind w:firstLine="645"/>
        <w:rPr>
          <w:rFonts w:ascii="黑体" w:eastAsia="黑体"/>
          <w:sz w:val="32"/>
          <w:szCs w:val="32"/>
        </w:rPr>
      </w:pPr>
      <w:r w:rsidRPr="000E1315">
        <w:rPr>
          <w:rFonts w:ascii="黑体" w:eastAsia="黑体" w:hint="eastAsia"/>
          <w:sz w:val="32"/>
          <w:szCs w:val="32"/>
        </w:rPr>
        <w:t>三、论文评选</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（一）国务院扶贫办扶贫日活动办公室成立征文评审评委会。评委会由部委代表2人、专家学者3人、媒体代表2人、基层代表2人组成。</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（二）评委会评审。在入选论文中评出一等奖5篇，二等奖15篇，三等奖30篇，优秀奖50篇。</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（三）按程序报批。将评选出的100篇获奖论文报国务院扶贫办审定。</w:t>
      </w:r>
    </w:p>
    <w:p w:rsidR="00DF677A" w:rsidRPr="000E1315" w:rsidRDefault="00DF677A" w:rsidP="00DF677A">
      <w:pPr>
        <w:ind w:firstLine="645"/>
        <w:rPr>
          <w:rFonts w:ascii="黑体" w:eastAsia="黑体"/>
          <w:sz w:val="32"/>
          <w:szCs w:val="32"/>
        </w:rPr>
      </w:pPr>
      <w:r w:rsidRPr="000E1315">
        <w:rPr>
          <w:rFonts w:ascii="黑体" w:eastAsia="黑体" w:hint="eastAsia"/>
          <w:sz w:val="32"/>
          <w:szCs w:val="32"/>
        </w:rPr>
        <w:t>四、成果出版</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（一）会前汇编入选论文成果用于会议交流。</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（二）会后正式出版发行。</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（三）推荐获一、二等奖论文到有关报刊发表。</w:t>
      </w:r>
    </w:p>
    <w:p w:rsidR="00DF677A" w:rsidRPr="000E1315" w:rsidRDefault="00DF677A" w:rsidP="00DF677A">
      <w:pPr>
        <w:ind w:firstLine="645"/>
        <w:rPr>
          <w:rFonts w:ascii="黑体" w:eastAsia="黑体"/>
          <w:sz w:val="32"/>
          <w:szCs w:val="32"/>
        </w:rPr>
      </w:pPr>
      <w:r w:rsidRPr="000E1315">
        <w:rPr>
          <w:rFonts w:ascii="黑体" w:eastAsia="黑体" w:hint="eastAsia"/>
          <w:sz w:val="32"/>
          <w:szCs w:val="32"/>
        </w:rPr>
        <w:t>五、投稿方式</w:t>
      </w:r>
    </w:p>
    <w:p w:rsidR="00DF677A" w:rsidRPr="00DF677A" w:rsidRDefault="00DF677A" w:rsidP="00DF677A">
      <w:pPr>
        <w:ind w:firstLine="645"/>
        <w:rPr>
          <w:rFonts w:ascii="仿宋_GB2312" w:eastAsia="仿宋_GB2312"/>
          <w:sz w:val="32"/>
          <w:szCs w:val="32"/>
        </w:rPr>
      </w:pPr>
      <w:r w:rsidRPr="00DF677A">
        <w:rPr>
          <w:rFonts w:ascii="仿宋_GB2312" w:eastAsia="仿宋_GB2312" w:hint="eastAsia"/>
          <w:sz w:val="32"/>
          <w:szCs w:val="32"/>
        </w:rPr>
        <w:t>（一）应征论文必须注明作者真实姓名、联系电话。</w:t>
      </w:r>
    </w:p>
    <w:p w:rsidR="000E1315" w:rsidRDefault="00DF677A" w:rsidP="00DF677A">
      <w:pPr>
        <w:ind w:firstLine="645"/>
        <w:rPr>
          <w:rFonts w:ascii="仿宋_GB2312" w:eastAsia="仿宋_GB2312"/>
          <w:sz w:val="32"/>
          <w:szCs w:val="32"/>
        </w:rPr>
      </w:pPr>
      <w:r w:rsidRPr="00DF677A">
        <w:rPr>
          <w:rFonts w:ascii="仿宋_GB2312" w:eastAsia="仿宋_GB2312" w:hint="eastAsia"/>
          <w:sz w:val="32"/>
          <w:szCs w:val="32"/>
        </w:rPr>
        <w:t>（二）投稿人不得抄袭、剽窃他人论文成果。</w:t>
      </w:r>
    </w:p>
    <w:p w:rsidR="00DF677A" w:rsidRPr="00DF677A" w:rsidRDefault="00DF677A" w:rsidP="00DA5741">
      <w:pPr>
        <w:ind w:firstLine="645"/>
        <w:rPr>
          <w:rFonts w:ascii="仿宋_GB2312" w:eastAsia="仿宋_GB2312"/>
          <w:sz w:val="32"/>
          <w:szCs w:val="32"/>
        </w:rPr>
      </w:pPr>
      <w:r w:rsidRPr="00DF677A">
        <w:rPr>
          <w:rFonts w:ascii="仿宋_GB2312" w:eastAsia="仿宋_GB2312" w:hint="eastAsia"/>
          <w:sz w:val="32"/>
          <w:szCs w:val="32"/>
        </w:rPr>
        <w:lastRenderedPageBreak/>
        <w:t>（三）</w:t>
      </w:r>
      <w:r w:rsidR="004C2661">
        <w:rPr>
          <w:rFonts w:ascii="仿宋_GB2312" w:eastAsia="仿宋_GB2312" w:hint="eastAsia"/>
          <w:sz w:val="32"/>
          <w:szCs w:val="32"/>
        </w:rPr>
        <w:t>请各单位</w:t>
      </w:r>
      <w:r w:rsidRPr="00DF677A">
        <w:rPr>
          <w:rFonts w:ascii="仿宋_GB2312" w:eastAsia="仿宋_GB2312" w:hint="eastAsia"/>
          <w:sz w:val="32"/>
          <w:szCs w:val="32"/>
        </w:rPr>
        <w:t>将确定参选的论文统一A4纸打印,每篇打印3份，邮寄至国务院扶贫办</w:t>
      </w:r>
      <w:r w:rsidRPr="00DF677A">
        <w:rPr>
          <w:rFonts w:ascii="仿宋_GB2312" w:eastAsia="仿宋_GB2312"/>
          <w:sz w:val="32"/>
          <w:szCs w:val="32"/>
        </w:rPr>
        <w:t>扶贫日活动办公室</w:t>
      </w:r>
      <w:r w:rsidR="00F670A3">
        <w:rPr>
          <w:rFonts w:ascii="仿宋_GB2312" w:eastAsia="仿宋_GB2312" w:hint="eastAsia"/>
          <w:sz w:val="32"/>
          <w:szCs w:val="32"/>
        </w:rPr>
        <w:t>，论文电子版请同时发至</w:t>
      </w:r>
      <w:hyperlink r:id="rId7" w:history="1">
        <w:r w:rsidRPr="00DF677A">
          <w:rPr>
            <w:rFonts w:ascii="仿宋_GB2312" w:eastAsia="仿宋_GB2312" w:hint="eastAsia"/>
            <w:sz w:val="32"/>
            <w:szCs w:val="32"/>
          </w:rPr>
          <w:t>zw1017@cpad.org.cn</w:t>
        </w:r>
      </w:hyperlink>
      <w:r w:rsidRPr="00DF677A">
        <w:rPr>
          <w:rFonts w:ascii="仿宋_GB2312" w:eastAsia="仿宋_GB2312" w:hint="eastAsia"/>
          <w:sz w:val="32"/>
          <w:szCs w:val="32"/>
        </w:rPr>
        <w:t>。</w:t>
      </w:r>
    </w:p>
    <w:p w:rsidR="00DF677A" w:rsidRPr="00DF677A" w:rsidRDefault="00DA5741" w:rsidP="00DF677A">
      <w:pPr>
        <w:ind w:firstLine="645"/>
        <w:rPr>
          <w:rFonts w:ascii="仿宋_GB2312" w:eastAsia="仿宋_GB2312"/>
          <w:sz w:val="32"/>
          <w:szCs w:val="32"/>
        </w:rPr>
      </w:pPr>
      <w:r>
        <w:rPr>
          <w:rFonts w:ascii="仿宋_GB2312" w:eastAsia="仿宋_GB2312" w:hint="eastAsia"/>
          <w:sz w:val="32"/>
          <w:szCs w:val="32"/>
        </w:rPr>
        <w:t>（四）</w:t>
      </w:r>
      <w:r w:rsidR="00DF677A" w:rsidRPr="00DF677A">
        <w:rPr>
          <w:rFonts w:ascii="仿宋_GB2312" w:eastAsia="仿宋_GB2312" w:hint="eastAsia"/>
          <w:sz w:val="32"/>
          <w:szCs w:val="32"/>
        </w:rPr>
        <w:t>邮寄地址：北京市朝阳区太阳宫北街1号共济</w:t>
      </w:r>
      <w:r w:rsidR="001D69A7">
        <w:rPr>
          <w:rFonts w:ascii="仿宋_GB2312" w:eastAsia="仿宋_GB2312" w:hint="eastAsia"/>
          <w:sz w:val="32"/>
          <w:szCs w:val="32"/>
        </w:rPr>
        <w:t>大厦</w:t>
      </w:r>
      <w:r w:rsidR="00DF677A" w:rsidRPr="00DF677A">
        <w:rPr>
          <w:rFonts w:ascii="仿宋_GB2312" w:eastAsia="仿宋_GB2312" w:hint="eastAsia"/>
          <w:sz w:val="32"/>
          <w:szCs w:val="32"/>
        </w:rPr>
        <w:t>全国</w:t>
      </w:r>
      <w:r w:rsidR="00DF677A" w:rsidRPr="00DF677A">
        <w:rPr>
          <w:rFonts w:ascii="仿宋_GB2312" w:eastAsia="仿宋_GB2312"/>
          <w:sz w:val="32"/>
          <w:szCs w:val="32"/>
        </w:rPr>
        <w:t>扶贫培训</w:t>
      </w:r>
      <w:r w:rsidR="00477C91" w:rsidRPr="00DF677A">
        <w:rPr>
          <w:rFonts w:ascii="仿宋_GB2312" w:eastAsia="仿宋_GB2312"/>
          <w:sz w:val="32"/>
          <w:szCs w:val="32"/>
        </w:rPr>
        <w:t>宣传</w:t>
      </w:r>
      <w:r w:rsidR="00DF677A" w:rsidRPr="00DF677A">
        <w:rPr>
          <w:rFonts w:ascii="仿宋_GB2312" w:eastAsia="仿宋_GB2312"/>
          <w:sz w:val="32"/>
          <w:szCs w:val="32"/>
        </w:rPr>
        <w:t>中心</w:t>
      </w:r>
      <w:r w:rsidR="001D69A7">
        <w:rPr>
          <w:rFonts w:ascii="仿宋_GB2312" w:eastAsia="仿宋_GB2312" w:hint="eastAsia"/>
          <w:sz w:val="32"/>
          <w:szCs w:val="32"/>
        </w:rPr>
        <w:t>1506室，</w:t>
      </w:r>
      <w:r w:rsidR="001D69A7" w:rsidRPr="00DF677A">
        <w:rPr>
          <w:rFonts w:ascii="仿宋_GB2312" w:eastAsia="仿宋_GB2312" w:hint="eastAsia"/>
          <w:sz w:val="32"/>
          <w:szCs w:val="32"/>
        </w:rPr>
        <w:t>邮编：100028</w:t>
      </w:r>
      <w:r w:rsidR="00DF677A" w:rsidRPr="00DF677A">
        <w:rPr>
          <w:rFonts w:ascii="仿宋_GB2312" w:eastAsia="仿宋_GB2312"/>
          <w:sz w:val="32"/>
          <w:szCs w:val="32"/>
        </w:rPr>
        <w:t>（注明：</w:t>
      </w:r>
      <w:r w:rsidR="00DF677A" w:rsidRPr="00DF677A">
        <w:rPr>
          <w:rFonts w:ascii="仿宋_GB2312" w:eastAsia="仿宋_GB2312" w:hint="eastAsia"/>
          <w:sz w:val="32"/>
          <w:szCs w:val="32"/>
        </w:rPr>
        <w:t>征文</w:t>
      </w:r>
      <w:r w:rsidR="00DF677A" w:rsidRPr="00DF677A">
        <w:rPr>
          <w:rFonts w:ascii="仿宋_GB2312" w:eastAsia="仿宋_GB2312"/>
          <w:sz w:val="32"/>
          <w:szCs w:val="32"/>
        </w:rPr>
        <w:t>）</w:t>
      </w:r>
    </w:p>
    <w:p w:rsidR="00F17E53" w:rsidRDefault="00DF677A" w:rsidP="00F17E53">
      <w:pPr>
        <w:ind w:firstLine="645"/>
        <w:rPr>
          <w:rFonts w:ascii="仿宋_GB2312" w:eastAsia="仿宋_GB2312"/>
          <w:sz w:val="32"/>
          <w:szCs w:val="32"/>
        </w:rPr>
      </w:pPr>
      <w:r w:rsidRPr="00DF677A">
        <w:rPr>
          <w:rFonts w:ascii="仿宋_GB2312" w:eastAsia="仿宋_GB2312" w:hint="eastAsia"/>
          <w:sz w:val="32"/>
          <w:szCs w:val="32"/>
        </w:rPr>
        <w:t>（五）联系人：</w:t>
      </w:r>
      <w:r w:rsidR="00CB202E">
        <w:rPr>
          <w:rFonts w:ascii="仿宋_GB2312" w:eastAsia="仿宋_GB2312" w:hint="eastAsia"/>
          <w:sz w:val="32"/>
          <w:szCs w:val="32"/>
        </w:rPr>
        <w:t xml:space="preserve">马丽文 </w:t>
      </w:r>
      <w:r w:rsidR="001D69A7">
        <w:rPr>
          <w:rFonts w:ascii="仿宋_GB2312" w:eastAsia="仿宋_GB2312" w:hint="eastAsia"/>
          <w:sz w:val="32"/>
          <w:szCs w:val="32"/>
        </w:rPr>
        <w:t>010-</w:t>
      </w:r>
      <w:r w:rsidR="00CB202E">
        <w:rPr>
          <w:rFonts w:ascii="仿宋_GB2312" w:eastAsia="仿宋_GB2312" w:hint="eastAsia"/>
          <w:sz w:val="32"/>
          <w:szCs w:val="32"/>
        </w:rPr>
        <w:t>84419543  18010225298</w:t>
      </w:r>
    </w:p>
    <w:p w:rsidR="00DF677A" w:rsidRPr="00DC3B37" w:rsidRDefault="00CB202E" w:rsidP="00F17E53">
      <w:pPr>
        <w:ind w:firstLineChars="900" w:firstLine="2880"/>
        <w:rPr>
          <w:rFonts w:ascii="仿宋_GB2312" w:eastAsia="仿宋_GB2312"/>
          <w:spacing w:val="-8"/>
          <w:sz w:val="32"/>
          <w:szCs w:val="32"/>
        </w:rPr>
      </w:pPr>
      <w:r>
        <w:rPr>
          <w:rFonts w:ascii="仿宋_GB2312" w:eastAsia="仿宋_GB2312" w:hint="eastAsia"/>
          <w:sz w:val="32"/>
          <w:szCs w:val="32"/>
        </w:rPr>
        <w:t xml:space="preserve">刘邦 </w:t>
      </w:r>
      <w:r w:rsidR="001D69A7">
        <w:rPr>
          <w:rFonts w:ascii="仿宋_GB2312" w:eastAsia="仿宋_GB2312" w:hint="eastAsia"/>
          <w:sz w:val="32"/>
          <w:szCs w:val="32"/>
        </w:rPr>
        <w:t>010-84419547 84419553</w:t>
      </w:r>
      <w:r w:rsidR="00CB6CC0" w:rsidRPr="00DC3B37">
        <w:rPr>
          <w:rFonts w:ascii="仿宋_GB2312" w:eastAsia="仿宋_GB2312" w:hint="eastAsia"/>
          <w:spacing w:val="-8"/>
          <w:sz w:val="32"/>
          <w:szCs w:val="32"/>
        </w:rPr>
        <w:t>（</w:t>
      </w:r>
      <w:r w:rsidR="001D69A7" w:rsidRPr="00DC3B37">
        <w:rPr>
          <w:rFonts w:ascii="仿宋_GB2312" w:eastAsia="仿宋_GB2312" w:hint="eastAsia"/>
          <w:spacing w:val="-8"/>
          <w:sz w:val="32"/>
          <w:szCs w:val="32"/>
        </w:rPr>
        <w:t>传真</w:t>
      </w:r>
      <w:r w:rsidR="00CB6CC0" w:rsidRPr="00DC3B37">
        <w:rPr>
          <w:rFonts w:ascii="仿宋_GB2312" w:eastAsia="仿宋_GB2312" w:hint="eastAsia"/>
          <w:spacing w:val="-8"/>
          <w:sz w:val="32"/>
          <w:szCs w:val="32"/>
        </w:rPr>
        <w:t>）</w:t>
      </w:r>
    </w:p>
    <w:p w:rsidR="00DF677A" w:rsidRPr="00DF677A" w:rsidRDefault="00DF677A" w:rsidP="00DF677A">
      <w:pPr>
        <w:ind w:firstLine="645"/>
        <w:rPr>
          <w:rFonts w:ascii="仿宋_GB2312" w:eastAsia="仿宋_GB2312"/>
          <w:sz w:val="32"/>
          <w:szCs w:val="32"/>
        </w:rPr>
      </w:pPr>
    </w:p>
    <w:p w:rsidR="00385FF8" w:rsidRDefault="00385FF8" w:rsidP="003E6610">
      <w:pPr>
        <w:jc w:val="right"/>
        <w:rPr>
          <w:rFonts w:ascii="仿宋_GB2312" w:eastAsia="仿宋_GB2312"/>
          <w:sz w:val="32"/>
          <w:szCs w:val="32"/>
        </w:rPr>
      </w:pPr>
    </w:p>
    <w:p w:rsidR="00926F2C" w:rsidRDefault="00926F2C" w:rsidP="003E6610">
      <w:pPr>
        <w:jc w:val="right"/>
        <w:rPr>
          <w:rFonts w:ascii="仿宋_GB2312" w:eastAsia="仿宋_GB2312"/>
          <w:sz w:val="32"/>
          <w:szCs w:val="32"/>
        </w:rPr>
      </w:pPr>
    </w:p>
    <w:p w:rsidR="00DF677A" w:rsidRPr="00DF677A" w:rsidRDefault="00DF677A" w:rsidP="003E6610">
      <w:pPr>
        <w:jc w:val="right"/>
        <w:rPr>
          <w:rFonts w:ascii="仿宋_GB2312" w:eastAsia="仿宋_GB2312"/>
          <w:sz w:val="32"/>
          <w:szCs w:val="32"/>
        </w:rPr>
      </w:pPr>
      <w:r w:rsidRPr="00DF677A">
        <w:rPr>
          <w:rFonts w:ascii="仿宋_GB2312" w:eastAsia="仿宋_GB2312" w:hint="eastAsia"/>
          <w:sz w:val="32"/>
          <w:szCs w:val="32"/>
        </w:rPr>
        <w:t>国务院扶贫办</w:t>
      </w:r>
      <w:r w:rsidR="003E6610">
        <w:rPr>
          <w:rFonts w:ascii="仿宋_GB2312" w:eastAsia="仿宋_GB2312" w:hint="eastAsia"/>
          <w:sz w:val="32"/>
          <w:szCs w:val="32"/>
        </w:rPr>
        <w:t>行政人事司</w:t>
      </w:r>
    </w:p>
    <w:p w:rsidR="00DF677A" w:rsidRDefault="00DF677A" w:rsidP="00792A86">
      <w:pPr>
        <w:ind w:firstLineChars="1650" w:firstLine="5280"/>
        <w:rPr>
          <w:rFonts w:ascii="仿宋_GB2312" w:eastAsia="仿宋_GB2312"/>
          <w:sz w:val="32"/>
          <w:szCs w:val="32"/>
        </w:rPr>
      </w:pPr>
      <w:r w:rsidRPr="00DF677A">
        <w:rPr>
          <w:rFonts w:ascii="仿宋_GB2312" w:eastAsia="仿宋_GB2312"/>
          <w:sz w:val="32"/>
          <w:szCs w:val="32"/>
        </w:rPr>
        <w:t>2016年</w:t>
      </w:r>
      <w:r>
        <w:rPr>
          <w:rFonts w:ascii="仿宋_GB2312" w:eastAsia="仿宋_GB2312" w:hint="eastAsia"/>
          <w:sz w:val="32"/>
          <w:szCs w:val="32"/>
        </w:rPr>
        <w:t>9</w:t>
      </w:r>
      <w:r w:rsidRPr="00DF677A">
        <w:rPr>
          <w:rFonts w:ascii="仿宋_GB2312" w:eastAsia="仿宋_GB2312"/>
          <w:sz w:val="32"/>
          <w:szCs w:val="32"/>
        </w:rPr>
        <w:t>月</w:t>
      </w:r>
      <w:r w:rsidR="00064256">
        <w:rPr>
          <w:rFonts w:ascii="仿宋_GB2312" w:eastAsia="仿宋_GB2312" w:hint="eastAsia"/>
          <w:sz w:val="32"/>
          <w:szCs w:val="32"/>
        </w:rPr>
        <w:t>9</w:t>
      </w:r>
      <w:r w:rsidRPr="00DF677A">
        <w:rPr>
          <w:rFonts w:ascii="仿宋_GB2312" w:eastAsia="仿宋_GB2312"/>
          <w:sz w:val="32"/>
          <w:szCs w:val="32"/>
        </w:rPr>
        <w:t>日</w:t>
      </w:r>
    </w:p>
    <w:p w:rsidR="00614AB3" w:rsidRDefault="00614AB3" w:rsidP="00A801FF">
      <w:pPr>
        <w:ind w:firstLineChars="1650" w:firstLine="5280"/>
        <w:rPr>
          <w:rFonts w:ascii="仿宋_GB2312" w:eastAsia="仿宋_GB2312"/>
          <w:sz w:val="32"/>
          <w:szCs w:val="32"/>
        </w:rPr>
      </w:pPr>
    </w:p>
    <w:p w:rsidR="00614AB3" w:rsidRDefault="00614AB3" w:rsidP="00A801FF">
      <w:pPr>
        <w:ind w:firstLineChars="1650" w:firstLine="5280"/>
        <w:rPr>
          <w:rFonts w:ascii="仿宋_GB2312" w:eastAsia="仿宋_GB2312"/>
          <w:sz w:val="32"/>
          <w:szCs w:val="32"/>
        </w:rPr>
      </w:pPr>
    </w:p>
    <w:p w:rsidR="00614AB3" w:rsidRDefault="00614AB3" w:rsidP="00A801FF">
      <w:pPr>
        <w:ind w:firstLineChars="1650" w:firstLine="5280"/>
        <w:rPr>
          <w:rFonts w:ascii="仿宋_GB2312" w:eastAsia="仿宋_GB2312"/>
          <w:sz w:val="32"/>
          <w:szCs w:val="32"/>
        </w:rPr>
      </w:pPr>
    </w:p>
    <w:p w:rsidR="00614AB3" w:rsidRDefault="00614AB3" w:rsidP="00A801FF">
      <w:pPr>
        <w:ind w:firstLineChars="1650" w:firstLine="5280"/>
        <w:rPr>
          <w:rFonts w:ascii="仿宋_GB2312" w:eastAsia="仿宋_GB2312"/>
          <w:sz w:val="32"/>
          <w:szCs w:val="32"/>
        </w:rPr>
      </w:pPr>
    </w:p>
    <w:p w:rsidR="00A801FF" w:rsidRDefault="00A801FF" w:rsidP="00A801FF">
      <w:pPr>
        <w:ind w:firstLineChars="1650" w:firstLine="5280"/>
        <w:rPr>
          <w:rFonts w:ascii="仿宋_GB2312" w:eastAsia="仿宋_GB2312"/>
          <w:sz w:val="32"/>
          <w:szCs w:val="32"/>
        </w:rPr>
      </w:pPr>
    </w:p>
    <w:sectPr w:rsidR="00A801FF" w:rsidSect="00B814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FDD" w:rsidRDefault="00195FDD" w:rsidP="005E677D">
      <w:r>
        <w:separator/>
      </w:r>
    </w:p>
  </w:endnote>
  <w:endnote w:type="continuationSeparator" w:id="1">
    <w:p w:rsidR="00195FDD" w:rsidRDefault="00195FDD" w:rsidP="005E67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361752"/>
      <w:docPartObj>
        <w:docPartGallery w:val="Page Numbers (Bottom of Page)"/>
        <w:docPartUnique/>
      </w:docPartObj>
    </w:sdtPr>
    <w:sdtContent>
      <w:p w:rsidR="00817EE6" w:rsidRDefault="008D0DE1" w:rsidP="00817EE6">
        <w:pPr>
          <w:pStyle w:val="a5"/>
          <w:jc w:val="center"/>
        </w:pPr>
        <w:r>
          <w:fldChar w:fldCharType="begin"/>
        </w:r>
        <w:r w:rsidR="00817EE6">
          <w:instrText>PAGE   \* MERGEFORMAT</w:instrText>
        </w:r>
        <w:r>
          <w:fldChar w:fldCharType="separate"/>
        </w:r>
        <w:r w:rsidR="00AB65C9" w:rsidRPr="00AB65C9">
          <w:rPr>
            <w:noProof/>
            <w:lang w:val="zh-CN"/>
          </w:rPr>
          <w:t>4</w:t>
        </w:r>
        <w:r>
          <w:fldChar w:fldCharType="end"/>
        </w:r>
      </w:p>
    </w:sdtContent>
  </w:sdt>
  <w:p w:rsidR="00817EE6" w:rsidRDefault="00817E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FDD" w:rsidRDefault="00195FDD" w:rsidP="005E677D">
      <w:r>
        <w:separator/>
      </w:r>
    </w:p>
  </w:footnote>
  <w:footnote w:type="continuationSeparator" w:id="1">
    <w:p w:rsidR="00195FDD" w:rsidRDefault="00195FDD" w:rsidP="005E67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DC7"/>
    <w:rsid w:val="0004055B"/>
    <w:rsid w:val="00064256"/>
    <w:rsid w:val="00070D24"/>
    <w:rsid w:val="00090252"/>
    <w:rsid w:val="000B37A7"/>
    <w:rsid w:val="000E1315"/>
    <w:rsid w:val="00115ADC"/>
    <w:rsid w:val="00134CC7"/>
    <w:rsid w:val="00154797"/>
    <w:rsid w:val="00175B3C"/>
    <w:rsid w:val="00195FDD"/>
    <w:rsid w:val="001B15F0"/>
    <w:rsid w:val="001D69A7"/>
    <w:rsid w:val="002557C9"/>
    <w:rsid w:val="00262DC7"/>
    <w:rsid w:val="002C2193"/>
    <w:rsid w:val="00337CCB"/>
    <w:rsid w:val="00343CFA"/>
    <w:rsid w:val="00385FF8"/>
    <w:rsid w:val="00391B21"/>
    <w:rsid w:val="003C7284"/>
    <w:rsid w:val="003E0183"/>
    <w:rsid w:val="003E6610"/>
    <w:rsid w:val="00400555"/>
    <w:rsid w:val="004014F5"/>
    <w:rsid w:val="0041661A"/>
    <w:rsid w:val="00477C91"/>
    <w:rsid w:val="004946C7"/>
    <w:rsid w:val="004A68F9"/>
    <w:rsid w:val="004B6A10"/>
    <w:rsid w:val="004C2661"/>
    <w:rsid w:val="004C4B19"/>
    <w:rsid w:val="00545B79"/>
    <w:rsid w:val="005E39C6"/>
    <w:rsid w:val="005E677D"/>
    <w:rsid w:val="005F7350"/>
    <w:rsid w:val="00607126"/>
    <w:rsid w:val="00614AB3"/>
    <w:rsid w:val="00617C62"/>
    <w:rsid w:val="006356F6"/>
    <w:rsid w:val="00663ACC"/>
    <w:rsid w:val="006738E5"/>
    <w:rsid w:val="0069012F"/>
    <w:rsid w:val="006C7EBF"/>
    <w:rsid w:val="006D38D8"/>
    <w:rsid w:val="006D7FAB"/>
    <w:rsid w:val="00792A86"/>
    <w:rsid w:val="00792C9B"/>
    <w:rsid w:val="007D1801"/>
    <w:rsid w:val="007E55D6"/>
    <w:rsid w:val="00817EE6"/>
    <w:rsid w:val="0085133E"/>
    <w:rsid w:val="008852C2"/>
    <w:rsid w:val="008A46C9"/>
    <w:rsid w:val="008D0DE1"/>
    <w:rsid w:val="008E2E95"/>
    <w:rsid w:val="009207BF"/>
    <w:rsid w:val="00926F2C"/>
    <w:rsid w:val="00943F75"/>
    <w:rsid w:val="009D34DD"/>
    <w:rsid w:val="009E279E"/>
    <w:rsid w:val="00A0721D"/>
    <w:rsid w:val="00A15D18"/>
    <w:rsid w:val="00A24C35"/>
    <w:rsid w:val="00A32D2C"/>
    <w:rsid w:val="00A560F3"/>
    <w:rsid w:val="00A7349C"/>
    <w:rsid w:val="00A801FF"/>
    <w:rsid w:val="00A91DE5"/>
    <w:rsid w:val="00AB081A"/>
    <w:rsid w:val="00AB65C9"/>
    <w:rsid w:val="00B059F9"/>
    <w:rsid w:val="00B32F15"/>
    <w:rsid w:val="00B81495"/>
    <w:rsid w:val="00CB1B32"/>
    <w:rsid w:val="00CB202E"/>
    <w:rsid w:val="00CB6CC0"/>
    <w:rsid w:val="00CC2227"/>
    <w:rsid w:val="00D307F9"/>
    <w:rsid w:val="00D32053"/>
    <w:rsid w:val="00D32499"/>
    <w:rsid w:val="00D43CDA"/>
    <w:rsid w:val="00D51956"/>
    <w:rsid w:val="00DA5741"/>
    <w:rsid w:val="00DB07FE"/>
    <w:rsid w:val="00DC3B37"/>
    <w:rsid w:val="00DE4E23"/>
    <w:rsid w:val="00DF677A"/>
    <w:rsid w:val="00E57D9A"/>
    <w:rsid w:val="00EE1A5A"/>
    <w:rsid w:val="00F17E53"/>
    <w:rsid w:val="00F670A3"/>
    <w:rsid w:val="00F85915"/>
    <w:rsid w:val="00F86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677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5E6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677D"/>
    <w:rPr>
      <w:rFonts w:ascii="Times New Roman" w:eastAsia="宋体" w:hAnsi="Times New Roman" w:cs="Times New Roman"/>
      <w:sz w:val="18"/>
      <w:szCs w:val="18"/>
    </w:rPr>
  </w:style>
  <w:style w:type="paragraph" w:styleId="a5">
    <w:name w:val="footer"/>
    <w:basedOn w:val="a"/>
    <w:link w:val="Char0"/>
    <w:uiPriority w:val="99"/>
    <w:unhideWhenUsed/>
    <w:rsid w:val="005E677D"/>
    <w:pPr>
      <w:tabs>
        <w:tab w:val="center" w:pos="4153"/>
        <w:tab w:val="right" w:pos="8306"/>
      </w:tabs>
      <w:snapToGrid w:val="0"/>
      <w:jc w:val="left"/>
    </w:pPr>
    <w:rPr>
      <w:sz w:val="18"/>
      <w:szCs w:val="18"/>
    </w:rPr>
  </w:style>
  <w:style w:type="character" w:customStyle="1" w:styleId="Char0">
    <w:name w:val="页脚 Char"/>
    <w:basedOn w:val="a0"/>
    <w:link w:val="a5"/>
    <w:uiPriority w:val="99"/>
    <w:rsid w:val="005E677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A801FF"/>
    <w:pPr>
      <w:ind w:leftChars="2500" w:left="100"/>
    </w:pPr>
  </w:style>
  <w:style w:type="character" w:customStyle="1" w:styleId="Char1">
    <w:name w:val="日期 Char"/>
    <w:basedOn w:val="a0"/>
    <w:link w:val="a6"/>
    <w:uiPriority w:val="99"/>
    <w:semiHidden/>
    <w:rsid w:val="00A801FF"/>
    <w:rPr>
      <w:rFonts w:ascii="Times New Roman" w:eastAsia="宋体" w:hAnsi="Times New Roman" w:cs="Times New Roman"/>
      <w:szCs w:val="24"/>
    </w:rPr>
  </w:style>
  <w:style w:type="paragraph" w:styleId="a7">
    <w:name w:val="Balloon Text"/>
    <w:basedOn w:val="a"/>
    <w:link w:val="Char2"/>
    <w:uiPriority w:val="99"/>
    <w:semiHidden/>
    <w:unhideWhenUsed/>
    <w:rsid w:val="00090252"/>
    <w:rPr>
      <w:sz w:val="18"/>
      <w:szCs w:val="18"/>
    </w:rPr>
  </w:style>
  <w:style w:type="character" w:customStyle="1" w:styleId="Char2">
    <w:name w:val="批注框文本 Char"/>
    <w:basedOn w:val="a0"/>
    <w:link w:val="a7"/>
    <w:uiPriority w:val="99"/>
    <w:semiHidden/>
    <w:rsid w:val="0009025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677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5E67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677D"/>
    <w:rPr>
      <w:rFonts w:ascii="Times New Roman" w:eastAsia="宋体" w:hAnsi="Times New Roman" w:cs="Times New Roman"/>
      <w:sz w:val="18"/>
      <w:szCs w:val="18"/>
    </w:rPr>
  </w:style>
  <w:style w:type="paragraph" w:styleId="a5">
    <w:name w:val="footer"/>
    <w:basedOn w:val="a"/>
    <w:link w:val="Char0"/>
    <w:uiPriority w:val="99"/>
    <w:unhideWhenUsed/>
    <w:rsid w:val="005E677D"/>
    <w:pPr>
      <w:tabs>
        <w:tab w:val="center" w:pos="4153"/>
        <w:tab w:val="right" w:pos="8306"/>
      </w:tabs>
      <w:snapToGrid w:val="0"/>
      <w:jc w:val="left"/>
    </w:pPr>
    <w:rPr>
      <w:sz w:val="18"/>
      <w:szCs w:val="18"/>
    </w:rPr>
  </w:style>
  <w:style w:type="character" w:customStyle="1" w:styleId="Char0">
    <w:name w:val="页脚 Char"/>
    <w:basedOn w:val="a0"/>
    <w:link w:val="a5"/>
    <w:uiPriority w:val="99"/>
    <w:rsid w:val="005E677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A801FF"/>
    <w:pPr>
      <w:ind w:leftChars="2500" w:left="100"/>
    </w:pPr>
  </w:style>
  <w:style w:type="character" w:customStyle="1" w:styleId="Char1">
    <w:name w:val="日期 Char"/>
    <w:basedOn w:val="a0"/>
    <w:link w:val="a6"/>
    <w:uiPriority w:val="99"/>
    <w:semiHidden/>
    <w:rsid w:val="00A801FF"/>
    <w:rPr>
      <w:rFonts w:ascii="Times New Roman" w:eastAsia="宋体" w:hAnsi="Times New Roman" w:cs="Times New Roman"/>
      <w:szCs w:val="24"/>
    </w:rPr>
  </w:style>
  <w:style w:type="paragraph" w:styleId="a7">
    <w:name w:val="Balloon Text"/>
    <w:basedOn w:val="a"/>
    <w:link w:val="Char2"/>
    <w:uiPriority w:val="99"/>
    <w:semiHidden/>
    <w:unhideWhenUsed/>
    <w:rsid w:val="00090252"/>
    <w:rPr>
      <w:sz w:val="18"/>
      <w:szCs w:val="18"/>
    </w:rPr>
  </w:style>
  <w:style w:type="character" w:customStyle="1" w:styleId="Char2">
    <w:name w:val="批注框文本 Char"/>
    <w:basedOn w:val="a0"/>
    <w:link w:val="a7"/>
    <w:uiPriority w:val="99"/>
    <w:semiHidden/>
    <w:rsid w:val="000902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w1017@cpad.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0130-635E-48AA-A480-74776298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238</Words>
  <Characters>1357</Characters>
  <Application>Microsoft Office Word</Application>
  <DocSecurity>0</DocSecurity>
  <Lines>11</Lines>
  <Paragraphs>3</Paragraphs>
  <ScaleCrop>false</ScaleCrop>
  <Company>Lenovo</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杨志威</cp:lastModifiedBy>
  <cp:revision>48</cp:revision>
  <cp:lastPrinted>2016-09-09T06:23:00Z</cp:lastPrinted>
  <dcterms:created xsi:type="dcterms:W3CDTF">2016-09-08T06:32:00Z</dcterms:created>
  <dcterms:modified xsi:type="dcterms:W3CDTF">2016-09-20T08:43:00Z</dcterms:modified>
</cp:coreProperties>
</file>