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0D" w:rsidRDefault="00BC340D" w:rsidP="00BC340D">
      <w:pPr>
        <w:spacing w:line="360" w:lineRule="auto"/>
        <w:ind w:left="42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附件：</w:t>
      </w:r>
    </w:p>
    <w:p w:rsidR="00BC340D" w:rsidRDefault="00BC340D" w:rsidP="00BC340D">
      <w:pPr>
        <w:spacing w:line="360" w:lineRule="auto"/>
        <w:jc w:val="center"/>
        <w:rPr>
          <w:rFonts w:ascii="仿宋_GB2312" w:eastAsia="仿宋_GB2312" w:hAnsiTheme="minorHAnsi" w:cstheme="minorBidi"/>
          <w:sz w:val="30"/>
          <w:szCs w:val="30"/>
        </w:rPr>
      </w:pPr>
      <w:r w:rsidRPr="00C02976">
        <w:rPr>
          <w:rFonts w:hint="eastAsia"/>
          <w:sz w:val="30"/>
          <w:szCs w:val="30"/>
        </w:rPr>
        <w:t xml:space="preserve">  </w:t>
      </w:r>
      <w:r w:rsidRPr="00C02976">
        <w:rPr>
          <w:rFonts w:ascii="仿宋_GB2312" w:eastAsia="仿宋_GB2312" w:hint="eastAsia"/>
          <w:sz w:val="30"/>
          <w:szCs w:val="30"/>
        </w:rPr>
        <w:t xml:space="preserve">   </w:t>
      </w:r>
      <w:r w:rsidRPr="00C02976">
        <w:rPr>
          <w:rFonts w:ascii="仿宋_GB2312" w:eastAsia="仿宋_GB2312" w:hAnsiTheme="minorHAnsi" w:cstheme="minorBidi" w:hint="eastAsia"/>
          <w:sz w:val="30"/>
          <w:szCs w:val="30"/>
        </w:rPr>
        <w:t>武汉大学“外专引智系统”使用指南</w:t>
      </w:r>
    </w:p>
    <w:p w:rsidR="00BC340D" w:rsidRPr="00DC393E" w:rsidRDefault="00BC340D" w:rsidP="00BC340D">
      <w:pPr>
        <w:spacing w:line="360" w:lineRule="auto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Cs w:val="22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根据国家外专局要求，从2017年起，所有申请外专局经费资助的项目，均要求通过“外专引智系统”进行申报。现将申报系统使用方法说明如下：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b/>
          <w:sz w:val="28"/>
          <w:szCs w:val="28"/>
          <w:shd w:val="pct15" w:color="auto" w:fill="FFFFFF"/>
        </w:rPr>
      </w:pPr>
      <w:r w:rsidRPr="00DC393E">
        <w:rPr>
          <w:rFonts w:ascii="仿宋_GB2312" w:eastAsia="仿宋_GB2312" w:hAnsiTheme="minorHAnsi" w:cstheme="minorBidi" w:hint="eastAsia"/>
          <w:b/>
          <w:sz w:val="28"/>
          <w:szCs w:val="28"/>
          <w:shd w:val="pct15" w:color="auto" w:fill="FFFFFF"/>
        </w:rPr>
        <w:t>登录系统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路径</w:t>
      </w:r>
      <w:r w:rsidRPr="00DC393E">
        <w:rPr>
          <w:rFonts w:ascii="仿宋_GB2312" w:eastAsia="仿宋_GB2312" w:hAnsiTheme="minorHAnsi" w:cstheme="minorBidi" w:hint="eastAsia"/>
          <w:sz w:val="24"/>
        </w:rPr>
        <w:t>一：登录学校主页的“信息门户”，在应用中找到“外专引智”，点击进入即可自动登录；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路径</w:t>
      </w:r>
      <w:r w:rsidRPr="00DC393E">
        <w:rPr>
          <w:rFonts w:ascii="仿宋_GB2312" w:eastAsia="仿宋_GB2312" w:hAnsiTheme="minorHAnsi" w:cstheme="minorBidi" w:hint="eastAsia"/>
          <w:sz w:val="24"/>
        </w:rPr>
        <w:t>二：登录网址</w:t>
      </w:r>
      <w:r w:rsidRPr="00DC393E">
        <w:rPr>
          <w:rFonts w:eastAsia="仿宋_GB2312"/>
          <w:sz w:val="24"/>
        </w:rPr>
        <w:t>http://expert.whu.edu.cn</w:t>
      </w:r>
      <w:r w:rsidRPr="00DC393E">
        <w:rPr>
          <w:rFonts w:ascii="仿宋_GB2312" w:eastAsia="仿宋_GB2312" w:hAnsiTheme="minorHAnsi" w:cstheme="minorBidi" w:hint="eastAsia"/>
          <w:sz w:val="24"/>
        </w:rPr>
        <w:t>，注册用户后进行登录。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b/>
          <w:sz w:val="28"/>
          <w:szCs w:val="28"/>
          <w:shd w:val="pct15" w:color="auto" w:fill="FFFFFF"/>
        </w:rPr>
      </w:pPr>
      <w:r w:rsidRPr="00DC393E">
        <w:rPr>
          <w:rFonts w:ascii="仿宋_GB2312" w:eastAsia="仿宋_GB2312" w:hAnsiTheme="minorHAnsi" w:cstheme="minorBidi" w:hint="eastAsia"/>
          <w:b/>
          <w:sz w:val="28"/>
          <w:szCs w:val="28"/>
          <w:shd w:val="pct15" w:color="auto" w:fill="FFFFFF"/>
        </w:rPr>
        <w:t>项目申请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b/>
          <w:sz w:val="24"/>
        </w:rPr>
      </w:pPr>
      <w:r w:rsidRPr="00DC393E">
        <w:rPr>
          <w:rFonts w:ascii="仿宋_GB2312" w:eastAsia="仿宋_GB2312" w:hAnsiTheme="minorHAnsi" w:cstheme="minorBidi" w:hint="eastAsia"/>
          <w:b/>
          <w:sz w:val="24"/>
        </w:rPr>
        <w:t>项目申请需项目主请人和单位分管外事</w:t>
      </w:r>
      <w:r>
        <w:rPr>
          <w:rFonts w:ascii="仿宋_GB2312" w:eastAsia="仿宋_GB2312" w:hAnsiTheme="minorHAnsi" w:cstheme="minorBidi" w:hint="eastAsia"/>
          <w:b/>
          <w:sz w:val="24"/>
        </w:rPr>
        <w:t>的</w:t>
      </w:r>
      <w:r w:rsidRPr="00DC393E">
        <w:rPr>
          <w:rFonts w:ascii="仿宋_GB2312" w:eastAsia="仿宋_GB2312" w:hAnsiTheme="minorHAnsi" w:cstheme="minorBidi" w:hint="eastAsia"/>
          <w:b/>
          <w:sz w:val="24"/>
        </w:rPr>
        <w:t>领导（或外事秘书）共同完成，步骤如下：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b/>
          <w:sz w:val="24"/>
        </w:rPr>
      </w:pPr>
      <w:r w:rsidRPr="00DC393E">
        <w:rPr>
          <w:rFonts w:ascii="仿宋_GB2312" w:eastAsia="仿宋_GB2312" w:hAnsiTheme="minorHAnsi" w:cstheme="minorBidi" w:hint="eastAsia"/>
          <w:b/>
          <w:sz w:val="24"/>
        </w:rPr>
        <w:t>第一、项目主请人需完成的步骤：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1、在“外国文教专家项目管理”模块中，点击“项目申请”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2、进行项目类别选择：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  <w:u w:val="single"/>
        </w:rPr>
        <w:t>国家级外专项目</w:t>
      </w:r>
      <w:r w:rsidRPr="00DC393E">
        <w:rPr>
          <w:rFonts w:ascii="仿宋_GB2312" w:eastAsia="仿宋_GB2312" w:hAnsiTheme="minorHAnsi" w:cstheme="minorBidi" w:hint="eastAsia"/>
          <w:sz w:val="24"/>
        </w:rPr>
        <w:t>：包括高等学校学科创新引智计划（111计划）、高等学校学科创新引智计划2.0（111计划2.0）、国家重大科技专项外国人才引进计划、“一带一路”科教文卫引智计划、高端外国专家项目（文教类）；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  <w:u w:val="single"/>
        </w:rPr>
        <w:t>高校重点外专项目</w:t>
      </w:r>
      <w:r w:rsidRPr="00DC393E">
        <w:rPr>
          <w:rFonts w:ascii="仿宋_GB2312" w:eastAsia="仿宋_GB2312" w:hAnsiTheme="minorHAnsi" w:cstheme="minorBidi" w:hint="eastAsia"/>
          <w:sz w:val="24"/>
        </w:rPr>
        <w:t>：包括“111计划”培育项目、外国青年人才引进项目、国际学术大师校园行项目、“海外名师”项目、学校特色聘专项目；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  <w:u w:val="single"/>
        </w:rPr>
        <w:t>学校常规项目</w:t>
      </w:r>
      <w:r w:rsidRPr="00DC393E">
        <w:rPr>
          <w:rFonts w:ascii="仿宋_GB2312" w:eastAsia="仿宋_GB2312" w:hAnsiTheme="minorHAnsi" w:cstheme="minorBidi" w:hint="eastAsia"/>
          <w:sz w:val="24"/>
        </w:rPr>
        <w:t>：学校常规聘专项目（即学校自设的“普通短期项目”）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备注：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lastRenderedPageBreak/>
        <w:t>（1）系统中出现的高等学校学科创新引智计划（111计划）、高等学校学科创新引智计划2.0（111计划2.0）、“111计划”培育项目等由科发院组织申报，具体要求请咨询科发院；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（2）“世界著名科学家来校访问项目”、“外籍科研专家、外籍授课专家项目”、“一流学科发展特色项目”均在“学校特色聘专项目”中申报。请务必在“项目名称”一栏中，注明“XX学院XX项目”。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3、按照系统要求，完成各项目要求内容的填报，并点击“保存”按钮进行保存；仔细检查核对无误后，点击“项目提交”。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b/>
          <w:sz w:val="24"/>
        </w:rPr>
      </w:pPr>
      <w:r w:rsidRPr="00DC393E">
        <w:rPr>
          <w:rFonts w:ascii="仿宋_GB2312" w:eastAsia="仿宋_GB2312" w:hAnsiTheme="minorHAnsi" w:cstheme="minorBidi" w:hint="eastAsia"/>
          <w:b/>
          <w:sz w:val="24"/>
        </w:rPr>
        <w:t>第二、单位分管外事</w:t>
      </w:r>
      <w:r>
        <w:rPr>
          <w:rFonts w:ascii="仿宋_GB2312" w:eastAsia="仿宋_GB2312" w:hAnsiTheme="minorHAnsi" w:cstheme="minorBidi" w:hint="eastAsia"/>
          <w:b/>
          <w:sz w:val="24"/>
        </w:rPr>
        <w:t>的</w:t>
      </w:r>
      <w:r w:rsidRPr="00DC393E">
        <w:rPr>
          <w:rFonts w:ascii="仿宋_GB2312" w:eastAsia="仿宋_GB2312" w:hAnsiTheme="minorHAnsi" w:cstheme="minorBidi" w:hint="eastAsia"/>
          <w:b/>
          <w:sz w:val="24"/>
        </w:rPr>
        <w:t>领导（或外事秘书）完成以下步骤：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4、点击“项目审批”，进行院系对项目申报表的初步审核，并在“聘情单位意见”栏中填写具体意见，点击“同意”按钮进行提交。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5、点击“下载报表”，打印纸质版，请聘请单位负责外事工作的领导亲笔签字并加盖公章，统一由外事秘书将纸质版申请表交国际部外国专家办归档。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b/>
          <w:sz w:val="28"/>
          <w:szCs w:val="28"/>
          <w:shd w:val="pct15" w:color="auto" w:fill="FFFFFF"/>
        </w:rPr>
      </w:pPr>
      <w:r w:rsidRPr="00DC393E">
        <w:rPr>
          <w:rFonts w:ascii="仿宋_GB2312" w:eastAsia="仿宋_GB2312" w:hAnsiTheme="minorHAnsi" w:cstheme="minorBidi" w:hint="eastAsia"/>
          <w:b/>
          <w:sz w:val="28"/>
          <w:szCs w:val="28"/>
          <w:shd w:val="pct15" w:color="auto" w:fill="FFFFFF"/>
        </w:rPr>
        <w:t>项目批复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所有项目由学校统一组织向国家外专局进行申报，并通过系统进行批复。项目批件会通过手机短信或者邮件的形式发送至主请人。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b/>
          <w:sz w:val="28"/>
          <w:szCs w:val="28"/>
          <w:shd w:val="pct15" w:color="auto" w:fill="FFFFFF"/>
        </w:rPr>
      </w:pPr>
      <w:r w:rsidRPr="00DC393E">
        <w:rPr>
          <w:rFonts w:ascii="仿宋_GB2312" w:eastAsia="仿宋_GB2312" w:hAnsiTheme="minorHAnsi" w:cstheme="minorBidi" w:hint="eastAsia"/>
          <w:b/>
          <w:sz w:val="28"/>
          <w:szCs w:val="28"/>
          <w:shd w:val="pct15" w:color="auto" w:fill="FFFFFF"/>
        </w:rPr>
        <w:t>项目成果提交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项目完成以后，在履行经费报销手续前，需通过系统进行成果提交。该步骤也需项目主请人和单位分管外事领导（或外事秘书）共同完成，路径如下：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第一、项目主请人点击“项目查询”按钮，找到所申报的项目，点击“总结及申请”按钮，进入成果表的填写。完成后点击“提交”。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第二、单位分管领导（或外事秘书）在“外国文教专家项目管理”——“成</w:t>
      </w:r>
      <w:r w:rsidRPr="00DC393E">
        <w:rPr>
          <w:rFonts w:ascii="仿宋_GB2312" w:eastAsia="仿宋_GB2312" w:hAnsiTheme="minorHAnsi" w:cstheme="minorBidi" w:hint="eastAsia"/>
          <w:sz w:val="24"/>
        </w:rPr>
        <w:lastRenderedPageBreak/>
        <w:t>果查询”中找到该项目，点击“成果查看”按钮，进入成果内容页面后，点击最下端“审批”按钮，进入页面填写“聘请单位意见”，完成后点击“同意”按钮进行提交。</w:t>
      </w:r>
    </w:p>
    <w:p w:rsidR="00BC340D" w:rsidRPr="00DC393E" w:rsidRDefault="00BC340D" w:rsidP="00BC340D">
      <w:pPr>
        <w:spacing w:line="360" w:lineRule="auto"/>
        <w:ind w:firstLine="420"/>
        <w:rPr>
          <w:rFonts w:ascii="仿宋_GB2312" w:eastAsia="仿宋_GB2312" w:hAnsiTheme="minorHAnsi" w:cstheme="minorBidi"/>
          <w:sz w:val="24"/>
        </w:rPr>
      </w:pPr>
      <w:r w:rsidRPr="00DC393E">
        <w:rPr>
          <w:rFonts w:ascii="仿宋_GB2312" w:eastAsia="仿宋_GB2312" w:hAnsiTheme="minorHAnsi" w:cstheme="minorBidi" w:hint="eastAsia"/>
          <w:sz w:val="24"/>
        </w:rPr>
        <w:t>第三、点击“成果查看”按钮，点击“报表”按钮进行成果表下载，打印纸质版请单位分管外事领导亲笔签字并加盖公章，交国际部外国专家办归档。</w:t>
      </w:r>
    </w:p>
    <w:p w:rsidR="003A5D26" w:rsidRDefault="003A5D26"/>
    <w:sectPr w:rsidR="003A5D26" w:rsidSect="003A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40D"/>
    <w:rsid w:val="003A5D26"/>
    <w:rsid w:val="00BC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2017-10-17T08:15:00Z</dcterms:created>
  <dcterms:modified xsi:type="dcterms:W3CDTF">2017-10-17T08:15:00Z</dcterms:modified>
</cp:coreProperties>
</file>