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附件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4：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</w:rPr>
        <w:t>重大国际会议的界定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重大国际会议须先报送教育部，经由教育部审核后，上报至国务院审批。重大国际会议类别分别有：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1.外宾人数在100人以上或会议总人数在400以上的社科类国际会议，以及外宾人数在300人以上或会议总人数在800人以上的自然科学技术专业领域的专业或学术性国际会议；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2.有外国政府正部长及其以上官员或前国家元首、政府首脑出席的高级别国际会议；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3.邀请党和国家领导人出席的国际会议；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4.其他事关我核心利益、涉及重大敏感问题以及重要国际问题等的国际会议。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凡上述类别重大国际会议，均需提前一年预报至教育部，由教育部向外交部报送年度申办和举办国际会议计划，并报送国务院备案，未纳入年度计划或未通过教育部初审的重大国际会议，教育部原则上不再受理。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03674"/>
    <w:rsid w:val="577036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2017-11-16T07:20:00Z</dcterms:created>
  <dc:creator>小九</dc:creator>
  <cp:lastModifiedBy>小九</cp:lastModifiedBy>
  <dcterms:modified xsi:type="dcterms:W3CDTF">2017-11-16T07:29:41Z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